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3B" w:rsidRPr="00F2007A" w:rsidRDefault="00C71F3B" w:rsidP="00C71F3B">
      <w:pPr>
        <w:autoSpaceDE w:val="0"/>
        <w:autoSpaceDN w:val="0"/>
        <w:adjustRightInd w:val="0"/>
        <w:rPr>
          <w:rFonts w:ascii="FranklinGothicBookC" w:hAnsi="FranklinGothicBookC" w:cs="FranklinGothicBookC"/>
          <w:b/>
          <w:bCs/>
          <w:sz w:val="60"/>
          <w:szCs w:val="60"/>
        </w:rPr>
      </w:pPr>
      <w:r w:rsidRPr="00F2007A">
        <w:rPr>
          <w:rFonts w:ascii="FranklinGothicBookC Cyr" w:hAnsi="FranklinGothicBookC Cyr" w:cs="FranklinGothicBookC Cyr"/>
          <w:b/>
          <w:bCs/>
          <w:caps/>
          <w:sz w:val="80"/>
          <w:szCs w:val="80"/>
        </w:rPr>
        <w:t>Пруд во дворе</w:t>
      </w:r>
      <w:r w:rsidRPr="00F2007A">
        <w:rPr>
          <w:b/>
          <w:bCs/>
        </w:rPr>
        <w:fldChar w:fldCharType="begin"/>
      </w:r>
      <w:r w:rsidRPr="00F2007A">
        <w:rPr>
          <w:b/>
          <w:bCs/>
        </w:rPr>
        <w:instrText>tc "</w:instrText>
      </w:r>
      <w:r w:rsidRPr="00F2007A">
        <w:rPr>
          <w:rFonts w:ascii="FranklinGothicBookC Cyr" w:hAnsi="FranklinGothicBookC Cyr" w:cs="FranklinGothicBookC Cyr"/>
          <w:b/>
          <w:bCs/>
          <w:caps/>
          <w:sz w:val="80"/>
          <w:szCs w:val="80"/>
        </w:rPr>
        <w:instrText>Пруд во дворе</w:instrText>
      </w:r>
      <w:r w:rsidRPr="00F2007A">
        <w:rPr>
          <w:rFonts w:ascii="FranklinGothicBookC" w:hAnsi="FranklinGothicBookC" w:cs="FranklinGothicBookC"/>
          <w:b/>
          <w:bCs/>
          <w:sz w:val="60"/>
          <w:szCs w:val="60"/>
        </w:rPr>
        <w:instrText>"</w:instrText>
      </w:r>
      <w:r w:rsidRPr="00F2007A">
        <w:rPr>
          <w:b/>
          <w:bCs/>
        </w:rPr>
        <w:fldChar w:fldCharType="end"/>
      </w:r>
    </w:p>
    <w:p w:rsidR="00C71F3B" w:rsidRPr="00F2007A" w:rsidRDefault="00C71F3B" w:rsidP="00C71F3B">
      <w:pPr>
        <w:autoSpaceDE w:val="0"/>
        <w:autoSpaceDN w:val="0"/>
        <w:adjustRightInd w:val="0"/>
        <w:ind w:firstLine="170"/>
        <w:jc w:val="both"/>
        <w:rPr>
          <w:rFonts w:ascii="PragmaticaC" w:hAnsi="PragmaticaC" w:cs="PragmaticaC"/>
          <w:sz w:val="18"/>
          <w:szCs w:val="18"/>
        </w:rPr>
      </w:pPr>
    </w:p>
    <w:p w:rsidR="00C71F3B" w:rsidRPr="00F2007A" w:rsidRDefault="00C71F3B" w:rsidP="00C71F3B">
      <w:pPr>
        <w:autoSpaceDE w:val="0"/>
        <w:autoSpaceDN w:val="0"/>
        <w:adjustRightInd w:val="0"/>
        <w:ind w:left="170"/>
        <w:jc w:val="both"/>
        <w:rPr>
          <w:rFonts w:ascii="FloraC" w:hAnsi="FloraC" w:cs="FloraC"/>
        </w:rPr>
      </w:pPr>
      <w:r w:rsidRPr="00F2007A">
        <w:rPr>
          <w:rFonts w:ascii="FloraC Cyr" w:hAnsi="FloraC Cyr" w:cs="FloraC Cyr"/>
        </w:rPr>
        <w:t>Да, именно пруд можно встретить в селе Тимашево в ухоженном дворике Михаила Фёдоровича и Татьяны Петровны Мамонтовых.</w:t>
      </w:r>
    </w:p>
    <w:p w:rsidR="00C71F3B" w:rsidRPr="00F2007A" w:rsidRDefault="00C71F3B" w:rsidP="00C71F3B">
      <w:pPr>
        <w:autoSpaceDE w:val="0"/>
        <w:autoSpaceDN w:val="0"/>
        <w:adjustRightInd w:val="0"/>
        <w:ind w:firstLine="170"/>
        <w:jc w:val="both"/>
        <w:rPr>
          <w:rFonts w:ascii="PragmaticaC" w:hAnsi="PragmaticaC" w:cs="PragmaticaC"/>
          <w:sz w:val="18"/>
          <w:szCs w:val="18"/>
        </w:rPr>
      </w:pP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>Это маленькое чудо природы, обставленное по всем канонам архитектуры и гидротехники. Здесь и берега каменистые, и осока зелёная, и лягушки, как живые, притаились под листиком. Аист стоит, согнув застенчиво голову. А вокруг буйство цветов, выращенных заботливыми руками Татьяны Петровны.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 xml:space="preserve">История пруда простая до невозможности, но настолько оригинальная, что диву даёшься, когда слушаешь рассказ о его создании. Поженились Михаил и Татьяна в 1985 году, квартиру в двухквартирном доме получили в 1988. 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>Дом новый, двор необжитый, пустой. Молодые, горячие, схватились сразу в четыре руки заполнять двор овощными культурами, но цветы сразу заняли должное место.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 xml:space="preserve">Была дождливая осень. Вода лилась с крыши на головы молодых людей. Падала и вымывала яму. Чем только Татьяна не забивала ее. Всё было бесполезно.  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 xml:space="preserve">И решение буквально свалилось на голову вместе с потоком очередного дождя. На месте ямы будет пруд! Решение было быстрым, но, как показала жизнь, очень правильным. 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>Женщина яму расширила, углубила, дно выложила галькой. Края обложила камнем. Вода набросилась на сооружение. Заполнила его и стала вытекать ручейком в огород. Дело сделано. Дальше пошло художественное оформление: осока, лягушки, аист, фонтан в центре. Всё это добавлялось раз за разом. Пруд получился на славу, и второго такого в округе просто нет.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 xml:space="preserve">Появились дети – Виталий и Наталья. Мама с лопатой – и они рядом с маленькими ведёрками. Так незаметно любовь ко всему живому приросла к детям,  крепко, по-настоящему. Сажали, пересаживали, меняли местами, подбирали по цвету. 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>Цветы в этом дворе все любимые. «</w:t>
      </w:r>
      <w:proofErr w:type="gramStart"/>
      <w:r w:rsidRPr="00F2007A">
        <w:rPr>
          <w:rFonts w:ascii="PragmaticaC Cyr" w:hAnsi="PragmaticaC Cyr" w:cs="PragmaticaC Cyr"/>
        </w:rPr>
        <w:t>Нелюбимые</w:t>
      </w:r>
      <w:proofErr w:type="gramEnd"/>
      <w:r w:rsidRPr="00F2007A">
        <w:rPr>
          <w:rFonts w:ascii="PragmaticaC Cyr" w:hAnsi="PragmaticaC Cyr" w:cs="PragmaticaC Cyr"/>
        </w:rPr>
        <w:t xml:space="preserve"> я просто не сажаю», –  говорит Татьяна. –  Если во дворе есть цветы, то вокруг сразу всё оживает».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>Время меняет людей. Так устроена наша жизнь. Каждый год во дворе Мамонтовых происходит обновление. Появился можжевельник, да не один. За ним ёлочка, туя, клематис.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 xml:space="preserve">Цветы и камни... Такое сочетание пришло в этот двор со временем. Михаил – механизатор. Работает  уже много лет. Хорошо знает поля. Начиная с посевной, он возит с полей домой… камни. Да, да, камни. Они встречаются ему регулярно. 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 xml:space="preserve">Так на поле, которое расположено за песчаным карьером, встречается полугранит. Покрыт он блестящим налётом, напоминающим позолоту. Рядом выходят на поверхность валуны. 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 xml:space="preserve">Но самый главный среди множества других – камень-святыня. Приехал он с  Соловецких островов. Через всю Россию вёз его Виталий Мамонтов  на микроавтобусе вместе с паломниками. 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lastRenderedPageBreak/>
        <w:t>Цветы в их дворе повсюду, вплоть до самого крылечка. Даже на первой ступеньке стоит большое кашпо с цветами. Красоты необычной. Всего во дворе более 20 видов цветов.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 xml:space="preserve">Между растениями расположились статуи, поделки, муляжи, деревца маленькие  самой разнообразной окраски. Всё аккуратно, со вкусом.  И это притом, что хозяева не имеют дизайнерского образования. Всё от души, от </w:t>
      </w:r>
      <w:proofErr w:type="gramStart"/>
      <w:r w:rsidRPr="00F2007A">
        <w:rPr>
          <w:rFonts w:ascii="PragmaticaC Cyr" w:hAnsi="PragmaticaC Cyr" w:cs="PragmaticaC Cyr"/>
        </w:rPr>
        <w:t>чистого</w:t>
      </w:r>
      <w:proofErr w:type="gramEnd"/>
      <w:r w:rsidRPr="00F2007A">
        <w:rPr>
          <w:rFonts w:ascii="PragmaticaC Cyr" w:hAnsi="PragmaticaC Cyr" w:cs="PragmaticaC Cyr"/>
        </w:rPr>
        <w:t xml:space="preserve"> </w:t>
      </w:r>
      <w:proofErr w:type="spellStart"/>
      <w:r w:rsidRPr="00F2007A">
        <w:rPr>
          <w:rFonts w:ascii="PragmaticaC Cyr" w:hAnsi="PragmaticaC Cyr" w:cs="PragmaticaC Cyr"/>
        </w:rPr>
        <w:t>серд-ца</w:t>
      </w:r>
      <w:proofErr w:type="spellEnd"/>
      <w:r w:rsidRPr="00F2007A">
        <w:rPr>
          <w:rFonts w:ascii="PragmaticaC Cyr" w:hAnsi="PragmaticaC Cyr" w:cs="PragmaticaC Cyr"/>
        </w:rPr>
        <w:t>, интуитивно.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>Однажды Татьяна сказала: «Я могла бы жить в лесу!».  И она живёт по этому принципу. Двор – лесная сказка. Дом обращён лицом к лесу, на восток, откуда всходит солнце. И тишина... Только слышен шум деревьев. Редко проскочит машина. Только дети торопятся на пруд, который неподалёку.</w:t>
      </w:r>
    </w:p>
    <w:p w:rsidR="00C71F3B" w:rsidRPr="00F2007A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 xml:space="preserve">Дочь Мамонтовых Наташа живёт и работает в Оренбурге, но душой она дома. Среди цветов и камней. Едет в Тимашево и везёт очередную «обновку» для двора. </w:t>
      </w:r>
    </w:p>
    <w:p w:rsidR="00C71F3B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  <w:r w:rsidRPr="00F2007A">
        <w:rPr>
          <w:rFonts w:ascii="PragmaticaC Cyr" w:hAnsi="PragmaticaC Cyr" w:cs="PragmaticaC Cyr"/>
        </w:rPr>
        <w:t>Зимой часто звонит, рассуждая  о том, что летом надо будет пересадить, рассказывает,  какие новые цветы встретила на рынке.</w:t>
      </w:r>
    </w:p>
    <w:p w:rsidR="00C71F3B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</w:p>
    <w:p w:rsidR="00C71F3B" w:rsidRDefault="00C71F3B" w:rsidP="00C71F3B">
      <w:pPr>
        <w:autoSpaceDE w:val="0"/>
        <w:autoSpaceDN w:val="0"/>
        <w:adjustRightInd w:val="0"/>
        <w:spacing w:line="200" w:lineRule="atLeast"/>
        <w:ind w:firstLine="170"/>
        <w:jc w:val="both"/>
        <w:rPr>
          <w:rFonts w:ascii="PragmaticaC" w:hAnsi="PragmaticaC" w:cs="PragmaticaC"/>
        </w:rPr>
      </w:pPr>
    </w:p>
    <w:p w:rsidR="00C71F3B" w:rsidRPr="00B53901" w:rsidRDefault="00C71F3B" w:rsidP="00C71F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71F3B" w:rsidRPr="00B53901" w:rsidRDefault="00C71F3B" w:rsidP="00C71F3B">
      <w:pPr>
        <w:rPr>
          <w:sz w:val="28"/>
          <w:szCs w:val="28"/>
        </w:rPr>
      </w:pPr>
    </w:p>
    <w:p w:rsidR="00901F39" w:rsidRDefault="00901F39"/>
    <w:sectPr w:rsidR="00901F39" w:rsidSect="0090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Book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lor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lor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3B"/>
    <w:rsid w:val="004909CC"/>
    <w:rsid w:val="00901F39"/>
    <w:rsid w:val="00C7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2016-11-24T11:35:00Z</dcterms:created>
  <dcterms:modified xsi:type="dcterms:W3CDTF">2016-11-24T11:35:00Z</dcterms:modified>
</cp:coreProperties>
</file>